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6F" w:rsidRDefault="008215D9">
      <w:pPr>
        <w:pStyle w:val="ConsPlusNormal"/>
        <w:ind w:left="4820" w:right="-1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36"/>
      <w:bookmarkStart w:id="1" w:name="_GoBack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1D296F" w:rsidRDefault="008215D9">
      <w:pPr>
        <w:pStyle w:val="ConsPlusNormal"/>
        <w:ind w:left="4820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Думы Великого Новгорода</w:t>
      </w:r>
    </w:p>
    <w:p w:rsidR="001D296F" w:rsidRDefault="008215D9">
      <w:pPr>
        <w:pStyle w:val="ConsPlusNormal"/>
        <w:ind w:left="4820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28.02.2014 № 176</w:t>
      </w:r>
    </w:p>
    <w:p w:rsidR="001D296F" w:rsidRDefault="008215D9">
      <w:pPr>
        <w:pStyle w:val="ConsPlusNormal"/>
        <w:ind w:left="4820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решения</w:t>
      </w:r>
    </w:p>
    <w:p w:rsidR="001D296F" w:rsidRDefault="008215D9">
      <w:pPr>
        <w:pStyle w:val="ConsPlusNormal"/>
        <w:ind w:left="4820" w:right="-1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Великого Новгорода</w:t>
      </w:r>
    </w:p>
    <w:p w:rsidR="001D296F" w:rsidRDefault="008215D9">
      <w:pPr>
        <w:pStyle w:val="ConsPlusNormal"/>
        <w:ind w:left="4820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24.08.2023 № 905</w:t>
      </w:r>
    </w:p>
    <w:p w:rsidR="001D296F" w:rsidRDefault="001D296F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D296F" w:rsidRDefault="008215D9">
      <w:pPr>
        <w:pStyle w:val="2"/>
        <w:spacing w:before="0" w:after="0" w:line="240" w:lineRule="auto"/>
        <w:ind w:firstLine="0"/>
        <w:rPr>
          <w:rFonts w:hint="eastAsia"/>
          <w:szCs w:val="26"/>
        </w:rPr>
      </w:pPr>
      <w:r>
        <w:rPr>
          <w:szCs w:val="26"/>
        </w:rPr>
        <w:t>ПОЛОЖЕНИЕ</w:t>
      </w:r>
    </w:p>
    <w:p w:rsidR="001D296F" w:rsidRDefault="008215D9">
      <w:pPr>
        <w:pStyle w:val="Standard"/>
        <w:widowControl w:val="0"/>
        <w:spacing w:after="120"/>
        <w:jc w:val="center"/>
        <w:rPr>
          <w:rFonts w:hint="eastAsi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 управлении информационного, финансового и материально-технического обеспечения аппарата Думы Великого Новгорода</w:t>
      </w:r>
    </w:p>
    <w:p w:rsidR="001D296F" w:rsidRDefault="008215D9">
      <w:pPr>
        <w:pStyle w:val="ConsPlusNormal"/>
        <w:spacing w:line="360" w:lineRule="auto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Управление информационного, финансового и материально-технического обеспечения аппарата Думы Великого Новгорода (далее - Управление) входит в структуру аппарата Думы Великого Новгорода и подчиняется непосредственно Председателю Думы</w:t>
      </w:r>
      <w:r>
        <w:rPr>
          <w:rFonts w:ascii="Times New Roman" w:hAnsi="Times New Roman" w:cs="Times New Roman"/>
          <w:sz w:val="26"/>
          <w:szCs w:val="26"/>
        </w:rPr>
        <w:t xml:space="preserve"> Великого Новгорода.</w:t>
      </w:r>
    </w:p>
    <w:p w:rsidR="001D296F" w:rsidRDefault="008215D9">
      <w:pPr>
        <w:pStyle w:val="ConsPlusNormal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1.2. Управление в своей деятельности руководствуется </w:t>
      </w:r>
      <w:hyperlink r:id="rId7">
        <w:r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</w:t>
      </w:r>
      <w:r>
        <w:rPr>
          <w:rFonts w:ascii="Times New Roman" w:hAnsi="Times New Roman" w:cs="Times New Roman"/>
          <w:sz w:val="26"/>
          <w:szCs w:val="26"/>
        </w:rPr>
        <w:t xml:space="preserve">ьными законами, иными нормативными правовыми актами Российской Федерации, законами и иными  нормативными правовыми актами Новгородской области, </w:t>
      </w:r>
      <w:hyperlink r:id="rId8">
        <w:r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- городского округа Великий Новгород, нормативными правовыми актами органов местного самоуправления Великого Новгорода,  настоящим Положением.</w:t>
      </w:r>
    </w:p>
    <w:p w:rsidR="001D296F" w:rsidRDefault="008215D9">
      <w:pPr>
        <w:pStyle w:val="Standard"/>
        <w:spacing w:line="360" w:lineRule="auto"/>
        <w:jc w:val="center"/>
        <w:rPr>
          <w:rFonts w:hint="eastAsia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2. Полномочия Упра</w:t>
      </w:r>
      <w:r>
        <w:rPr>
          <w:rFonts w:cs="Times New Roman"/>
          <w:b/>
          <w:sz w:val="26"/>
          <w:szCs w:val="26"/>
        </w:rPr>
        <w:t>вления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Liberation Serif" w:hAnsi="Liberation Serif" w:hint="eastAsia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2.1. В части информационного обеспечения деятельности Думы Великого Новгорода: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Liberation Serif" w:hAnsi="Liberation Serif" w:hint="eastAsia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2.1.1. Обеспечивает доступ к информации о деятельности Думы Великого Новгорода, в том числе: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Liberation Serif" w:hAnsi="Liberation Serif" w:cs="Times New Roman" w:hint="eastAsia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предоставляет пользователям информации по их запросу информацию о деятельност</w:t>
      </w:r>
      <w:r>
        <w:rPr>
          <w:rFonts w:ascii="Liberation Serif" w:hAnsi="Liberation Serif" w:cs="Times New Roman"/>
          <w:sz w:val="26"/>
          <w:szCs w:val="26"/>
        </w:rPr>
        <w:t>и Думы Великого Новгорода;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Liberation Serif" w:hAnsi="Liberation Serif" w:hint="eastAsia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размещает в сети Интернет информацию о деятельности Думы Великого Новгорода в порядке, определенном решением Думы Великого Новгорода;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Liberation Serif" w:hAnsi="Liberation Serif" w:hint="eastAsia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2.1.2. Осуществляет и координирует работу по развитию, поддержке</w:t>
      </w:r>
      <w:r>
        <w:rPr>
          <w:rFonts w:ascii="Liberation Serif" w:hAnsi="Liberation Serif" w:cs="Times New Roman"/>
          <w:i/>
          <w:iCs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и</w:t>
      </w:r>
      <w:r>
        <w:rPr>
          <w:rFonts w:ascii="Liberation Serif" w:hAnsi="Liberation Serif" w:cs="Times New Roman"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 xml:space="preserve">информационному </w:t>
      </w:r>
      <w:r>
        <w:rPr>
          <w:rFonts w:ascii="Liberation Serif" w:hAnsi="Liberation Serif" w:cs="Times New Roman"/>
          <w:sz w:val="26"/>
          <w:szCs w:val="26"/>
        </w:rPr>
        <w:t>сопровождению официального сайта и официальной страницы Думы Великого Новгорода в сети Интернет;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Liberation Serif" w:hAnsi="Liberation Serif" w:hint="eastAsia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2.1.3. Осуществляет информационное взаимодействие со средствами массовой информации, в том числе путем: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Liberation Serif" w:hAnsi="Liberation Serif" w:hint="eastAsia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 xml:space="preserve">направления информации о проводимых Думой Великого </w:t>
      </w:r>
      <w:r>
        <w:rPr>
          <w:rFonts w:ascii="Liberation Serif" w:hAnsi="Liberation Serif" w:cs="Times New Roman"/>
          <w:sz w:val="26"/>
          <w:szCs w:val="26"/>
        </w:rPr>
        <w:t>Новгорода мероприятиях;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Liberation Serif" w:hAnsi="Liberation Serif" w:hint="eastAsia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подготовки и размещения информационных, аналитических и имиджевых</w:t>
      </w:r>
      <w:r>
        <w:rPr>
          <w:rFonts w:ascii="Liberation Serif" w:hAnsi="Liberation Serif" w:cs="Times New Roman"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материалов о деятельности Думы Великого Новгорода;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Liberation Serif" w:hAnsi="Liberation Serif" w:hint="eastAsia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организации проведения и информационного обеспечения пресс-конференций, интервью и других форм информирования насел</w:t>
      </w:r>
      <w:r>
        <w:rPr>
          <w:rFonts w:ascii="Liberation Serif" w:hAnsi="Liberation Serif" w:cs="Times New Roman"/>
          <w:sz w:val="26"/>
          <w:szCs w:val="26"/>
        </w:rPr>
        <w:t>ения о деятельности Думы Великого Новгорода и депутатов Думы Великого Новгорода;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Liberation Serif" w:hAnsi="Liberation Serif" w:hint="eastAsia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2.1.4. Обеспечивает информационное сопровождение официальных мероприятий и рабочих поездок Председателя Думы Великого Новгорода, его заместителей, официальных делегаций Думы В</w:t>
      </w:r>
      <w:r>
        <w:rPr>
          <w:rFonts w:ascii="Liberation Serif" w:hAnsi="Liberation Serif" w:cs="Times New Roman"/>
          <w:sz w:val="26"/>
          <w:szCs w:val="26"/>
        </w:rPr>
        <w:t>еликого Новгорода;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Liberation Serif" w:hAnsi="Liberation Serif" w:hint="eastAsia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2.1.5. Осуществляет взаимодействие с МАУ «Редакция газеты «Новгород», Управлением Роскомнадзора по Северо-Западному федеральному округу, а также с подразделениями органов местного самоуправления  и органов государственной власти, отвечаю</w:t>
      </w:r>
      <w:r>
        <w:rPr>
          <w:rFonts w:ascii="Liberation Serif" w:hAnsi="Liberation Serif" w:cs="Times New Roman"/>
          <w:sz w:val="26"/>
          <w:szCs w:val="26"/>
        </w:rPr>
        <w:t>щими за  информационное обеспечение их деятельности;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Liberation Serif" w:hAnsi="Liberation Serif" w:hint="eastAsia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2.1.6. Организует проведение Думой Великого Новгорода опросов и иных мероприятий, связанных с выявлением мнения населения Великого Новгорода;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Liberation Serif" w:hAnsi="Liberation Serif" w:hint="eastAsia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2.1.7. Осуществляет подготовку текстов поздравлений, приветст</w:t>
      </w:r>
      <w:r>
        <w:rPr>
          <w:rFonts w:ascii="Liberation Serif" w:hAnsi="Liberation Serif" w:cs="Times New Roman"/>
          <w:sz w:val="26"/>
          <w:szCs w:val="26"/>
        </w:rPr>
        <w:t>венных писем от имени Думы Великого Новгорода;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Liberation Serif" w:hAnsi="Liberation Serif" w:hint="eastAsia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2.1.8. Принимает участие в подготовке: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Liberation Serif" w:hAnsi="Liberation Serif" w:hint="eastAsia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текстов официальных выступлений Председателя Думы Великого Новгорода, его заместителей;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Liberation Serif" w:hAnsi="Liberation Serif" w:cs="Times New Roman" w:hint="eastAsia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телевизионных передач с участием депутатов Думы Великого Новгорода;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Liberation Serif" w:hAnsi="Liberation Serif" w:cs="Times New Roman" w:hint="eastAsia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2.1.9. Обеспеч</w:t>
      </w:r>
      <w:r>
        <w:rPr>
          <w:rFonts w:ascii="Liberation Serif" w:hAnsi="Liberation Serif" w:cs="Times New Roman"/>
          <w:sz w:val="26"/>
          <w:szCs w:val="26"/>
        </w:rPr>
        <w:t>ивает формирование фото- и видеоархива Думы Великого Новгорода.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2.2. В части финансового обеспечения деятельности Думы Великого Новгорода: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2.2.1. Осуществляет ведение бухгалтерского (бюджетного) учета и формирование бюджетной (бухгалтерской) отчетности Дум</w:t>
      </w:r>
      <w:r>
        <w:rPr>
          <w:rFonts w:eastAsia="Calibri"/>
          <w:sz w:val="26"/>
          <w:szCs w:val="26"/>
          <w:lang w:eastAsia="en-US"/>
        </w:rPr>
        <w:t>ы Великого Новгорода;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2.2.2. Осуществляет финансовое планирование деятельности Думы Великого Новгорода;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2.2.3. Ведет учет расходов бюджетных ассигнований, операций по кассовому исполнению бюджета Думы Великого Новгорода;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>2.2.4. Осуществляет контроль за цел</w:t>
      </w:r>
      <w:r>
        <w:rPr>
          <w:rFonts w:eastAsia="Calibri"/>
          <w:sz w:val="26"/>
          <w:szCs w:val="26"/>
          <w:lang w:eastAsia="en-US"/>
        </w:rPr>
        <w:t>евым использованием средств, предусмотренных на содержание Думы Великого Новгорода в соответствии с утвержденной сметой;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2.2.5. Участвует в осуществлении внутреннего контроля в Думе Великого Новгорода;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2.2.6. Составляет проект  и ведет бюджетную  смету  Ду</w:t>
      </w:r>
      <w:r>
        <w:rPr>
          <w:rFonts w:eastAsia="Calibri"/>
          <w:sz w:val="26"/>
          <w:szCs w:val="26"/>
          <w:lang w:eastAsia="en-US"/>
        </w:rPr>
        <w:t>мы Великого Новгорода;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2.2.7. Участвует в осуществлении закупок товаров, работ, услуг для муниципальных нужд Великого Новгорода, заказчиком по которым выступает Дума Великого Новгорода;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2.2.8. Осуществляет расчеты с контрагентами;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2.2.9. Осуществляет расче</w:t>
      </w:r>
      <w:r>
        <w:rPr>
          <w:rFonts w:eastAsia="Calibri"/>
          <w:sz w:val="26"/>
          <w:szCs w:val="26"/>
          <w:lang w:eastAsia="en-US"/>
        </w:rPr>
        <w:t>т фонда оплаты труда на содержание Председателя Думы Великого Новгорода, его заместителей, муниципальных служащих и служащих аппарата Думы Великого Новгорода;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2.2.10. Осуществляет начисление и выплату в установленные сроки заработной платы,  начисление и у</w:t>
      </w:r>
      <w:r>
        <w:rPr>
          <w:rFonts w:eastAsia="Calibri"/>
          <w:sz w:val="26"/>
          <w:szCs w:val="26"/>
          <w:lang w:eastAsia="en-US"/>
        </w:rPr>
        <w:t>плату страховых взносов;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2.2.11. Осуществляет составление и предоставление в установленном порядке бухгалтерской, налоговой и статистической отчетности, предоставление сведений для индивидуального (персонифицированного) учета;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2.2.12. Осуществляет разработ</w:t>
      </w:r>
      <w:r>
        <w:rPr>
          <w:rFonts w:eastAsia="Calibri"/>
          <w:sz w:val="26"/>
          <w:szCs w:val="26"/>
          <w:lang w:eastAsia="en-US"/>
        </w:rPr>
        <w:t>ку и осуществление мероприятий, направленных на укрепление финансовой дисциплины, предупреждение нецелевого использования бюджетных средств;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2.2.13. Участвует в проведении инвентаризации имущества Думы Великого Новгорода;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2.2.14. Осуществляет хранение бухг</w:t>
      </w:r>
      <w:r>
        <w:rPr>
          <w:rFonts w:eastAsia="Calibri"/>
          <w:sz w:val="26"/>
          <w:szCs w:val="26"/>
          <w:lang w:eastAsia="en-US"/>
        </w:rPr>
        <w:t>алтерских документов, подготовку их к сдаче в архив;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2.2.15. Осуществляет прием на хранение и учет, обеспечивает оценку стоимости и реализацию подарков, полученных Председателем Думы Великого Новгорода, его заместителями, осуществляющим свои полномочия на </w:t>
      </w:r>
      <w:r>
        <w:rPr>
          <w:rFonts w:eastAsia="Calibri"/>
          <w:sz w:val="26"/>
          <w:szCs w:val="26"/>
          <w:lang w:eastAsia="en-US"/>
        </w:rPr>
        <w:t xml:space="preserve">постоянной основе, и лицами, замещающими должности муниципальной службы в аппарате Думы Великого Новгорода, в связи с протокольными мероприятиями, служебными </w:t>
      </w:r>
      <w:r>
        <w:rPr>
          <w:rFonts w:eastAsia="Calibri"/>
          <w:sz w:val="26"/>
          <w:szCs w:val="26"/>
          <w:lang w:eastAsia="en-US"/>
        </w:rPr>
        <w:lastRenderedPageBreak/>
        <w:t>командировками и другими официальными мероприятиями, участие в которых связано с исполнением ими с</w:t>
      </w:r>
      <w:r>
        <w:rPr>
          <w:rFonts w:eastAsia="Calibri"/>
          <w:sz w:val="26"/>
          <w:szCs w:val="26"/>
          <w:lang w:eastAsia="en-US"/>
        </w:rPr>
        <w:t>лужебных (должностных) обязанностей;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2.2.16. Осуществляет начисление</w:t>
      </w:r>
      <w:r>
        <w:rPr>
          <w:rFonts w:eastAsia="Calibri"/>
          <w:i/>
          <w:iCs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 выплату и перерасчет назначенной пенсии за выслугу лет, дополнительного пенсионного обеспечения в соответствии с утвержденным решением Думы Великого Новгорода Положением о пенсионном обеспечении лиц, замещавших муниципальные должности и должности муниципа</w:t>
      </w:r>
      <w:r>
        <w:rPr>
          <w:rFonts w:eastAsia="Calibri"/>
          <w:sz w:val="26"/>
          <w:szCs w:val="26"/>
          <w:lang w:eastAsia="en-US"/>
        </w:rPr>
        <w:t>льной службы в муниципальном образовании - городском округе Великий Новгород;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2.2.17. Осуществляет иные полномочия в соответствии с бюджетным законодательством и законодательством о бухгалтерском учете.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2.3. В части материально-технического обеспечения дея</w:t>
      </w:r>
      <w:r>
        <w:rPr>
          <w:rFonts w:eastAsia="Calibri"/>
          <w:sz w:val="26"/>
          <w:szCs w:val="26"/>
          <w:lang w:eastAsia="en-US"/>
        </w:rPr>
        <w:t>тельности Думы Великого Новгорода: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2.3.1. Обеспечивает работников аппарата Думы Великого Новгорода и депутатов, осуществляющих свою деятельность на постоянной основе, необходимым оборудованием, мебелью, средствами связи, канцелярскими принадлежностями и ра</w:t>
      </w:r>
      <w:r>
        <w:rPr>
          <w:rFonts w:eastAsia="Calibri"/>
          <w:sz w:val="26"/>
          <w:szCs w:val="26"/>
          <w:lang w:eastAsia="en-US"/>
        </w:rPr>
        <w:t>сходными материалами, осуществляет  контроль за их целевым использованием;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2.3.2. Осуществляет планирование расходов, связанных с материально-техническим обеспечением деятельности Думы Великого Новгорода;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2.3.3. Осуществляет планирование текущего ремонта п</w:t>
      </w:r>
      <w:r>
        <w:rPr>
          <w:rFonts w:eastAsia="Calibri"/>
          <w:sz w:val="26"/>
          <w:szCs w:val="26"/>
          <w:lang w:eastAsia="en-US"/>
        </w:rPr>
        <w:t>омещений, занимаемых Думой Великого Новгорода;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2.3.4. Организует проведение закупок товаров, работ, услуг для муниципальных нужд Великого Новгорода, заказчиком по которым выступает Дума Великого Новгорода;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hint="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2.3.5. Организует</w:t>
      </w:r>
      <w:r>
        <w:rPr>
          <w:rFonts w:eastAsia="Calibri"/>
          <w:i/>
          <w:iCs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проведение инвентаризации имущес</w:t>
      </w:r>
      <w:r>
        <w:rPr>
          <w:rFonts w:eastAsia="Calibri"/>
          <w:sz w:val="26"/>
          <w:szCs w:val="26"/>
          <w:lang w:eastAsia="en-US"/>
        </w:rPr>
        <w:t>тва Думы Великого Новгорода.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2.4. Осуществляет подготовку проектов ответов на поступившие в адрес Думы Великого Новгорода  обращения, запросы по вопросам, относящимся к полномочиям Управления.</w:t>
      </w:r>
    </w:p>
    <w:p w:rsidR="001D296F" w:rsidRDefault="008215D9">
      <w:pPr>
        <w:pStyle w:val="Standard"/>
        <w:spacing w:line="360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2.5. Осуществляет подготовку проектов решений Думы Великого Нов</w:t>
      </w:r>
      <w:r>
        <w:rPr>
          <w:rFonts w:eastAsia="Calibri"/>
          <w:sz w:val="26"/>
          <w:szCs w:val="26"/>
          <w:lang w:eastAsia="en-US"/>
        </w:rPr>
        <w:t>города, постановлений, распоряжений Председателя Думы Великого Новгорода по вопросам, относящимся к полномочиям Управления.</w:t>
      </w:r>
    </w:p>
    <w:p w:rsidR="001D296F" w:rsidRDefault="008215D9">
      <w:pPr>
        <w:pStyle w:val="ConsPlusNormal"/>
        <w:spacing w:line="360" w:lineRule="auto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Права Управления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возложенных полномочий Управление  имеет право: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запрашивать и получать в установленном порядк</w:t>
      </w:r>
      <w:r>
        <w:rPr>
          <w:rFonts w:ascii="Times New Roman" w:hAnsi="Times New Roman" w:cs="Times New Roman"/>
          <w:sz w:val="26"/>
          <w:szCs w:val="26"/>
        </w:rPr>
        <w:t>е необходимые материалы (документы, заключения, пояснения, справки, расчеты и другие сведения) от органов местного самоуправления Великого Новгорода, муниципальных организаций, депутатов Думы Великого Новгорода;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вносить на рассмотрение Председателю Думы Ве</w:t>
      </w:r>
      <w:r>
        <w:rPr>
          <w:rFonts w:ascii="Times New Roman" w:hAnsi="Times New Roman" w:cs="Times New Roman"/>
          <w:sz w:val="26"/>
          <w:szCs w:val="26"/>
        </w:rPr>
        <w:t>ликого Новгорода предложения по вопросам, относящимся к полномочиям Управления.</w:t>
      </w:r>
    </w:p>
    <w:p w:rsidR="001D296F" w:rsidRDefault="008215D9">
      <w:pPr>
        <w:pStyle w:val="ConsPlusNormal"/>
        <w:spacing w:line="360" w:lineRule="auto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Руководство Управлением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Управление возглавляет начальник, который назначается и освобождается от должности распоряжением Председателя Думы Великого Новгорода.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Нача</w:t>
      </w:r>
      <w:r>
        <w:rPr>
          <w:rFonts w:ascii="Times New Roman" w:hAnsi="Times New Roman" w:cs="Times New Roman"/>
          <w:sz w:val="26"/>
          <w:szCs w:val="26"/>
        </w:rPr>
        <w:t>льник  Управления: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на основе единоначалия общее руководство деятельностью Управления, обеспечивая реализацию возложенных на Управление полномочий, несет персональную ответственность за результаты  деятельности Управления;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представляет Председа</w:t>
      </w:r>
      <w:r>
        <w:rPr>
          <w:rFonts w:ascii="Times New Roman" w:hAnsi="Times New Roman" w:cs="Times New Roman"/>
          <w:sz w:val="26"/>
          <w:szCs w:val="26"/>
        </w:rPr>
        <w:t>телю Думы Великого Новгорода  предложения об изменении структуры Управления, штатного расписания аппарата Думы Великого Новгорода, назначении и освобождении от должности работников Управления.</w:t>
      </w:r>
    </w:p>
    <w:p w:rsidR="001D296F" w:rsidRDefault="008215D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Работники Управления назначаются и освобождаются от должно</w:t>
      </w:r>
      <w:r>
        <w:rPr>
          <w:rFonts w:ascii="Times New Roman" w:hAnsi="Times New Roman" w:cs="Times New Roman"/>
          <w:sz w:val="26"/>
          <w:szCs w:val="26"/>
        </w:rPr>
        <w:t>сти распоряжением Председателя Думы Великого Новгорода.</w:t>
      </w:r>
    </w:p>
    <w:p w:rsidR="001D296F" w:rsidRDefault="008215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sectPr w:rsidR="001D296F">
      <w:headerReference w:type="default" r:id="rId9"/>
      <w:pgSz w:w="11906" w:h="16838"/>
      <w:pgMar w:top="1134" w:right="850" w:bottom="1134" w:left="1701" w:header="720" w:footer="0" w:gutter="0"/>
      <w:pgNumType w:start="3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15D9">
      <w:pPr>
        <w:spacing w:after="0" w:line="240" w:lineRule="auto"/>
      </w:pPr>
      <w:r>
        <w:separator/>
      </w:r>
    </w:p>
  </w:endnote>
  <w:endnote w:type="continuationSeparator" w:id="0">
    <w:p w:rsidR="00000000" w:rsidRDefault="0082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15D9">
      <w:pPr>
        <w:spacing w:after="0" w:line="240" w:lineRule="auto"/>
      </w:pPr>
      <w:r>
        <w:separator/>
      </w:r>
    </w:p>
  </w:footnote>
  <w:footnote w:type="continuationSeparator" w:id="0">
    <w:p w:rsidR="00000000" w:rsidRDefault="0082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237479"/>
      <w:docPartObj>
        <w:docPartGallery w:val="Page Numbers (Top of Page)"/>
        <w:docPartUnique/>
      </w:docPartObj>
    </w:sdtPr>
    <w:sdtEndPr/>
    <w:sdtContent>
      <w:p w:rsidR="001D296F" w:rsidRDefault="008215D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296F" w:rsidRDefault="001D296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6F"/>
    <w:rsid w:val="001D296F"/>
    <w:rsid w:val="0082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EA6A2-041D-49EA-BB9F-C114F336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Standard"/>
    <w:next w:val="Standard"/>
    <w:link w:val="20"/>
    <w:qFormat/>
    <w:rsid w:val="004B27EE"/>
    <w:pPr>
      <w:keepNext/>
      <w:widowControl w:val="0"/>
      <w:spacing w:before="120" w:after="120" w:line="360" w:lineRule="auto"/>
      <w:ind w:firstLine="720"/>
      <w:jc w:val="center"/>
      <w:outlineLvl w:val="1"/>
    </w:pPr>
    <w:rPr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4B27EE"/>
    <w:rPr>
      <w:rFonts w:ascii="Liberation Serif" w:eastAsia="NSimSun" w:hAnsi="Liberation Serif" w:cs="Arial"/>
      <w:b/>
      <w:color w:val="000000"/>
      <w:kern w:val="2"/>
      <w:sz w:val="26"/>
      <w:szCs w:val="20"/>
      <w:lang w:eastAsia="zh-CN" w:bidi="hi-IN"/>
    </w:rPr>
  </w:style>
  <w:style w:type="character" w:customStyle="1" w:styleId="a3">
    <w:name w:val="Верхний колонтитул Знак"/>
    <w:basedOn w:val="a0"/>
    <w:uiPriority w:val="99"/>
    <w:qFormat/>
    <w:rsid w:val="00AF26C4"/>
  </w:style>
  <w:style w:type="character" w:customStyle="1" w:styleId="a4">
    <w:name w:val="Нижний колонтитул Знак"/>
    <w:basedOn w:val="a0"/>
    <w:uiPriority w:val="99"/>
    <w:qFormat/>
    <w:rsid w:val="00AF26C4"/>
  </w:style>
  <w:style w:type="character" w:customStyle="1" w:styleId="a5">
    <w:name w:val="Текст выноски Знак"/>
    <w:basedOn w:val="a0"/>
    <w:uiPriority w:val="99"/>
    <w:semiHidden/>
    <w:qFormat/>
    <w:rsid w:val="002536C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4B27EE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4B27EE"/>
    <w:pPr>
      <w:widowControl w:val="0"/>
      <w:textAlignment w:val="baseline"/>
    </w:pPr>
    <w:rPr>
      <w:rFonts w:eastAsia="NSimSun" w:cs="Calibri"/>
      <w:kern w:val="2"/>
      <w:sz w:val="24"/>
      <w:szCs w:val="24"/>
      <w:lang w:eastAsia="ru-RU" w:bidi="hi-IN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unhideWhenUsed/>
    <w:rsid w:val="00AF26C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F26C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2536C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AA883BF75001A0DFD6BFB44D76F55362BC142562321258FC5A35E0B2664F35B565615E93CB98173DE5D7CE375CD7F72438EE84852CC1BC3B66FV0C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CAA883BF75001A0DFD75F652BB305D3028984A5A747F7087CFF606547F34B40A500257B331BE9F75DC5DV7C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22E1-34F8-49D9-A4E0-DB16D9FE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Донкина Татьяна Павловна</dc:creator>
  <dc:description/>
  <cp:lastModifiedBy>Семенов Денис Викторович</cp:lastModifiedBy>
  <cp:revision>2</cp:revision>
  <cp:lastPrinted>2023-08-21T14:03:00Z</cp:lastPrinted>
  <dcterms:created xsi:type="dcterms:W3CDTF">2023-08-31T10:50:00Z</dcterms:created>
  <dcterms:modified xsi:type="dcterms:W3CDTF">2023-08-31T10:50:00Z</dcterms:modified>
  <dc:language>ru-RU</dc:language>
</cp:coreProperties>
</file>